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widowControl w:val="0"/>
        <w:shd w:val="clear" w:color="auto" w:fill="auto"/>
        <w:wordWrap/>
        <w:adjustRightInd/>
        <w:snapToGrid/>
        <w:spacing w:before="0" w:after="60" w:line="240" w:lineRule="auto"/>
        <w:ind w:left="0" w:right="0" w:firstLine="0"/>
        <w:jc w:val="left"/>
        <w:textAlignment w:val="auto"/>
        <w:outlineLvl w:val="9"/>
      </w:pPr>
      <w:bookmarkStart w:id="3" w:name="_GoBack"/>
      <w:bookmarkEnd w:id="3"/>
      <w:r>
        <w:rPr>
          <w:color w:val="000000"/>
          <w:spacing w:val="0"/>
          <w:w w:val="100"/>
          <w:position w:val="0"/>
        </w:rPr>
        <w:t>附件:</w:t>
      </w:r>
    </w:p>
    <w:p>
      <w:pPr>
        <w:pStyle w:val="4"/>
        <w:keepNext/>
        <w:keepLines/>
        <w:widowControl w:val="0"/>
        <w:shd w:val="clear" w:color="auto" w:fill="auto"/>
        <w:spacing w:before="0" w:after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</w:rPr>
      </w:pPr>
      <w:bookmarkStart w:id="0" w:name="bookmark7"/>
      <w:bookmarkStart w:id="1" w:name="bookmark6"/>
      <w:bookmarkStart w:id="2" w:name="bookmark8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eastAsia="zh-CN"/>
        </w:rPr>
        <w:t>新郑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市水利局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zh-CN" w:eastAsia="zh-CN" w:bidi="zh-CN"/>
        </w:rPr>
        <w:t>“双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随机、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zh-CN" w:eastAsia="zh-CN" w:bidi="zh-CN"/>
        </w:rPr>
        <w:t>公开”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监管抽查计划</w:t>
      </w:r>
      <w:bookmarkEnd w:id="0"/>
      <w:bookmarkEnd w:id="1"/>
      <w:bookmarkEnd w:id="2"/>
    </w:p>
    <w:tbl>
      <w:tblPr>
        <w:tblW w:w="144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9"/>
        <w:gridCol w:w="1770"/>
        <w:gridCol w:w="3660"/>
        <w:gridCol w:w="2040"/>
        <w:gridCol w:w="1725"/>
        <w:gridCol w:w="1418"/>
        <w:gridCol w:w="762"/>
        <w:gridCol w:w="1352"/>
        <w:gridCol w:w="1041"/>
      </w:tblGrid>
      <w:tr>
        <w:trPr>
          <w:trHeight w:val="512" w:hRule="exact"/>
          <w:jc w:val="center"/>
        </w:trPr>
        <w:tc>
          <w:tcPr>
            <w:tcW w:w="709" w:type="dxa"/>
            <w:vMerge w:val="restart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5430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</w:rPr>
              <w:t>抽查项目</w:t>
            </w:r>
          </w:p>
        </w:tc>
        <w:tc>
          <w:tcPr>
            <w:tcW w:w="2040" w:type="dxa"/>
            <w:vMerge w:val="restart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</w:rPr>
              <w:t>检查对象</w:t>
            </w:r>
          </w:p>
        </w:tc>
        <w:tc>
          <w:tcPr>
            <w:tcW w:w="1725" w:type="dxa"/>
            <w:vMerge w:val="restart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</w:rPr>
              <w:t>事项</w:t>
            </w:r>
          </w:p>
          <w:p>
            <w:pPr>
              <w:pStyle w:val="7"/>
              <w:widowControl w:val="0"/>
              <w:shd w:val="clear" w:color="auto" w:fill="auto"/>
              <w:spacing w:before="0" w:after="0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</w:rPr>
              <w:t>类别</w:t>
            </w:r>
          </w:p>
        </w:tc>
        <w:tc>
          <w:tcPr>
            <w:tcW w:w="1418" w:type="dxa"/>
            <w:vMerge w:val="restart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</w:rPr>
              <w:t>检查方式</w:t>
            </w:r>
          </w:p>
        </w:tc>
        <w:tc>
          <w:tcPr>
            <w:tcW w:w="762" w:type="dxa"/>
            <w:vMerge w:val="restart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抽查</w:t>
            </w:r>
          </w:p>
          <w:p>
            <w:pPr>
              <w:pStyle w:val="7"/>
              <w:widowControl w:val="0"/>
              <w:shd w:val="clear" w:color="auto" w:fill="auto"/>
              <w:spacing w:before="0" w:after="0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比例</w:t>
            </w:r>
          </w:p>
        </w:tc>
        <w:tc>
          <w:tcPr>
            <w:tcW w:w="1352" w:type="dxa"/>
            <w:vMerge w:val="restart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</w:rPr>
              <w:t>抽查时间</w:t>
            </w:r>
          </w:p>
        </w:tc>
        <w:tc>
          <w:tcPr>
            <w:tcW w:w="1041" w:type="dxa"/>
            <w:vMerge w:val="restart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</w:rPr>
              <w:t>监管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科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</w:rPr>
              <w:t>室</w:t>
            </w:r>
          </w:p>
        </w:tc>
      </w:tr>
      <w:tr>
        <w:trPr>
          <w:trHeight w:val="593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240" w:lineRule="auto"/>
              <w:ind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</w:rPr>
              <w:t>抽查事项名称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</w:rPr>
              <w:t>抽查内容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1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</w:tr>
      <w:tr>
        <w:trPr>
          <w:trHeight w:val="1253" w:hRule="exac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313" w:lineRule="exact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highlight w:val="none"/>
              </w:rPr>
              <w:t>对编制洪水影响评价报告非防洪建设项目的行政检查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highlight w:val="none"/>
              </w:rPr>
              <w:t>编制过洪水影响评价报告的非防洪建设项目建设情况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highlight w:val="none"/>
              </w:rPr>
              <w:t>建设单位、个人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317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highlight w:val="none"/>
              </w:rPr>
              <w:t>一般检查事项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320" w:lineRule="exact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highlight w:val="none"/>
                <w:lang w:val="zh-CN" w:eastAsia="zh-CN" w:bidi="zh-CN"/>
              </w:rPr>
              <w:t>“双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highlight w:val="none"/>
              </w:rPr>
              <w:t>随机、一公开”监管；重点监管；信用监管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highlight w:val="none"/>
              </w:rPr>
              <w:t>1%-5%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6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月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widowControl w:val="0"/>
              <w:shd w:val="clear" w:color="auto" w:fill="auto"/>
              <w:spacing w:before="0" w:after="0" w:line="320" w:lineRule="exact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highlight w:val="none"/>
              </w:rPr>
              <w:t>运行管理 和水旱灾 害防御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highlight w:val="none"/>
                <w:lang w:eastAsia="zh-CN"/>
              </w:rPr>
              <w:t>科</w:t>
            </w:r>
          </w:p>
        </w:tc>
      </w:tr>
      <w:tr>
        <w:trPr>
          <w:trHeight w:val="1253" w:hRule="exac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317" w:lineRule="exact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对生产建设项目水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土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保持方案监管的事项检查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水土保持方案落实情况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生产建设单位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一般检查事项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现场检查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288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不低于5%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年</w:t>
            </w:r>
          </w:p>
          <w:p>
            <w:pPr>
              <w:pStyle w:val="7"/>
              <w:widowControl w:val="0"/>
              <w:shd w:val="clear" w:color="auto" w:fill="auto"/>
              <w:spacing w:before="0" w:after="0" w:line="353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4月至10月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widowControl w:val="0"/>
              <w:shd w:val="clear" w:color="auto" w:fill="auto"/>
              <w:spacing w:before="0" w:after="0" w:line="320" w:lineRule="exact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农村水利 和水土保 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科</w:t>
            </w:r>
          </w:p>
        </w:tc>
      </w:tr>
      <w:tr>
        <w:trPr>
          <w:trHeight w:val="1403" w:hRule="exac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324" w:lineRule="exact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对节约用水的行政检查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338" w:lineRule="exact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对纳入计划用水管理的执行情况进行检查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纳入计划用水管理 的单位/个人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331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重点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检查事项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现场检查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3-5%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360" w:lineRule="exact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年8 月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水政水资源科</w:t>
            </w:r>
          </w:p>
        </w:tc>
      </w:tr>
      <w:tr>
        <w:trPr>
          <w:trHeight w:val="2603" w:hRule="exact"/>
          <w:jc w:val="center"/>
        </w:trPr>
        <w:tc>
          <w:tcPr>
            <w:tcW w:w="709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338" w:lineRule="exact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对单位/个人取用水行为的行政检查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tabs>
                <w:tab w:val="left" w:pos="353"/>
              </w:tabs>
              <w:spacing w:before="0" w:after="0" w:line="338" w:lineRule="exact"/>
              <w:ind w:left="0" w:right="0" w:firstLine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取水许可审批是否符合相关规定；</w:t>
            </w:r>
          </w:p>
          <w:p>
            <w:pPr>
              <w:pStyle w:val="7"/>
              <w:widowControl w:val="0"/>
              <w:shd w:val="clear" w:color="auto" w:fill="auto"/>
              <w:tabs>
                <w:tab w:val="left" w:pos="360"/>
              </w:tabs>
              <w:spacing w:before="0" w:after="0" w:line="338" w:lineRule="exact"/>
              <w:ind w:left="0" w:right="0" w:firstLine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项目取水工程建成试运行后是否经过取水许可验收；</w:t>
            </w:r>
          </w:p>
          <w:p>
            <w:pPr>
              <w:pStyle w:val="7"/>
              <w:widowControl w:val="0"/>
              <w:shd w:val="clear" w:color="auto" w:fill="auto"/>
              <w:tabs>
                <w:tab w:val="left" w:pos="360"/>
              </w:tabs>
              <w:spacing w:before="0" w:after="0" w:line="302" w:lineRule="exact"/>
              <w:ind w:left="0" w:right="0" w:firstLine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3、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项目实际取、用、节、排水情况是否和审批的一致</w:t>
            </w:r>
          </w:p>
          <w:p>
            <w:pPr>
              <w:pStyle w:val="7"/>
              <w:widowControl w:val="0"/>
              <w:shd w:val="clear" w:color="auto" w:fill="auto"/>
              <w:tabs>
                <w:tab w:val="left" w:pos="360"/>
              </w:tabs>
              <w:spacing w:before="0" w:after="0" w:line="331" w:lineRule="exact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4、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项目取水是否按照有关规定安装计量设施。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324" w:lineRule="exact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直接从江河、湖泊、 地下取水的单位/ 个人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331" w:lineRule="exac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重点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检查事项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现场检查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3-5%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360" w:lineRule="exact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</w:rPr>
              <w:t>年 8 月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60" w:line="240" w:lineRule="auto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水政水资源科</w:t>
            </w:r>
          </w:p>
        </w:tc>
      </w:tr>
    </w:tbl>
    <w:p/>
    <w:p/>
    <w:p/>
    <w:p/>
    <w:p/>
    <w:p/>
    <w:sectPr>
      <w:pgSz w:w="16838" w:h="11906" w:orient="landscape"/>
      <w:pgMar w:top="2098" w:right="1474" w:bottom="1984" w:left="158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shd w:val="clear" w:color="auto" w:fill="auto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720" w:line="583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after="390" w:line="31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Other|2"/>
    <w:basedOn w:val="1"/>
    <w:qFormat/>
    <w:uiPriority w:val="0"/>
    <w:pPr>
      <w:widowControl w:val="0"/>
      <w:shd w:val="clear" w:color="auto" w:fill="auto"/>
      <w:ind w:firstLine="28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310" w:lineRule="exact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水务局</cp:lastModifiedBy>
  <cp:lastPrinted>2023-04-25T03:38:00Z</cp:lastPrinted>
  <dcterms:modified xsi:type="dcterms:W3CDTF">2023-04-26T04:38:27Z</dcterms:modified>
  <dc:title>新水文〔2023〕10号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